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304C" w:rsidRDefault="00CC304C" w:rsidP="000430A1">
      <w:r>
        <w:rPr>
          <w:noProof/>
          <w:lang w:eastAsia="en-GB"/>
        </w:rPr>
        <w:drawing>
          <wp:anchor distT="0" distB="0" distL="114300" distR="114300" simplePos="0" relativeHeight="251661312" behindDoc="0" locked="0" layoutInCell="1" allowOverlap="1" wp14:anchorId="102DAF37" wp14:editId="43A791B8">
            <wp:simplePos x="0" y="0"/>
            <wp:positionH relativeFrom="column">
              <wp:posOffset>4055745</wp:posOffset>
            </wp:positionH>
            <wp:positionV relativeFrom="paragraph">
              <wp:posOffset>-424815</wp:posOffset>
            </wp:positionV>
            <wp:extent cx="1612900" cy="1287145"/>
            <wp:effectExtent l="0" t="0" r="6350" b="8255"/>
            <wp:wrapSquare wrapText="bothSides"/>
            <wp:docPr id="5" name="Picture 5" descr="Christina Rosset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ristina Rossetti"/>
                    <pic:cNvPicPr>
                      <a:picLocks noChangeAspect="1" noChangeArrowheads="1"/>
                    </pic:cNvPicPr>
                  </pic:nvPicPr>
                  <pic:blipFill rotWithShape="1">
                    <a:blip r:embed="rId6">
                      <a:extLst>
                        <a:ext uri="{28A0092B-C50C-407E-A947-70E740481C1C}">
                          <a14:useLocalDpi xmlns:a14="http://schemas.microsoft.com/office/drawing/2010/main" val="0"/>
                        </a:ext>
                      </a:extLst>
                    </a:blip>
                    <a:srcRect l="12693" r="5384"/>
                    <a:stretch/>
                  </pic:blipFill>
                  <pic:spPr bwMode="auto">
                    <a:xfrm>
                      <a:off x="0" y="0"/>
                      <a:ext cx="1612900" cy="12871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430A1">
        <w:rPr>
          <w:noProof/>
          <w:lang w:eastAsia="en-GB"/>
        </w:rPr>
        <w:drawing>
          <wp:anchor distT="0" distB="0" distL="114300" distR="114300" simplePos="0" relativeHeight="251658240" behindDoc="0" locked="0" layoutInCell="1" allowOverlap="1" wp14:anchorId="7C11629C" wp14:editId="4200E6B8">
            <wp:simplePos x="0" y="0"/>
            <wp:positionH relativeFrom="column">
              <wp:posOffset>299720</wp:posOffset>
            </wp:positionH>
            <wp:positionV relativeFrom="paragraph">
              <wp:posOffset>-461010</wp:posOffset>
            </wp:positionV>
            <wp:extent cx="1579880" cy="1323975"/>
            <wp:effectExtent l="0" t="0" r="1270" b="9525"/>
            <wp:wrapSquare wrapText="bothSides"/>
            <wp:docPr id="1" name="Picture 1" descr="http://ichef.bbci.co.uk/images/ic/640x360/p01h7v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chef.bbci.co.uk/images/ic/640x360/p01h7v66.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30364" r="2400"/>
                    <a:stretch/>
                  </pic:blipFill>
                  <pic:spPr bwMode="auto">
                    <a:xfrm>
                      <a:off x="0" y="0"/>
                      <a:ext cx="1579880" cy="13239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430A1">
        <w:rPr>
          <w:noProof/>
          <w:lang w:eastAsia="en-GB"/>
        </w:rPr>
        <mc:AlternateContent>
          <mc:Choice Requires="wps">
            <w:drawing>
              <wp:anchor distT="0" distB="0" distL="114300" distR="114300" simplePos="0" relativeHeight="251659264" behindDoc="0" locked="0" layoutInCell="1" allowOverlap="1" wp14:anchorId="379FF7FC" wp14:editId="0EF961E8">
                <wp:simplePos x="0" y="0"/>
                <wp:positionH relativeFrom="column">
                  <wp:posOffset>66040</wp:posOffset>
                </wp:positionH>
                <wp:positionV relativeFrom="paragraph">
                  <wp:posOffset>-238760</wp:posOffset>
                </wp:positionV>
                <wp:extent cx="1787525" cy="1064260"/>
                <wp:effectExtent l="0" t="0" r="22225" b="21590"/>
                <wp:wrapNone/>
                <wp:docPr id="3" name="Rectangle 3"/>
                <wp:cNvGraphicFramePr/>
                <a:graphic xmlns:a="http://schemas.openxmlformats.org/drawingml/2006/main">
                  <a:graphicData uri="http://schemas.microsoft.com/office/word/2010/wordprocessingShape">
                    <wps:wsp>
                      <wps:cNvSpPr/>
                      <wps:spPr>
                        <a:xfrm>
                          <a:off x="0" y="0"/>
                          <a:ext cx="1787525" cy="1064260"/>
                        </a:xfrm>
                        <a:prstGeom prst="rect">
                          <a:avLst/>
                        </a:prstGeom>
                      </wps:spPr>
                      <wps:style>
                        <a:lnRef idx="2">
                          <a:schemeClr val="dk1"/>
                        </a:lnRef>
                        <a:fillRef idx="1">
                          <a:schemeClr val="lt1"/>
                        </a:fillRef>
                        <a:effectRef idx="0">
                          <a:schemeClr val="dk1"/>
                        </a:effectRef>
                        <a:fontRef idx="minor">
                          <a:schemeClr val="dk1"/>
                        </a:fontRef>
                      </wps:style>
                      <wps:txbx>
                        <w:txbxContent>
                          <w:p w:rsidR="000430A1" w:rsidRPr="000430A1" w:rsidRDefault="000430A1" w:rsidP="000430A1">
                            <w:pPr>
                              <w:jc w:val="center"/>
                              <w:rPr>
                                <w:i/>
                              </w:rPr>
                            </w:pPr>
                            <w:r w:rsidRPr="000430A1">
                              <w:rPr>
                                <w:i/>
                              </w:rPr>
                              <w:t>This World and the Next:</w:t>
                            </w:r>
                          </w:p>
                          <w:p w:rsidR="000430A1" w:rsidRDefault="000430A1" w:rsidP="000430A1">
                            <w:pPr>
                              <w:jc w:val="center"/>
                            </w:pPr>
                            <w:r>
                              <w:t>The Poetry of Christina Rossetti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9FF7FC" id="Rectangle 3" o:spid="_x0000_s1026" style="position:absolute;margin-left:5.2pt;margin-top:-18.8pt;width:140.75pt;height:8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" fillcolor="white [3201]" strokecolor="black [3200]" strokeweight="2pt">
                <v:textbox>
                  <w:txbxContent>
                    <w:p w:rsidR="000430A1" w:rsidRPr="000430A1" w:rsidRDefault="000430A1" w:rsidP="000430A1">
                      <w:pPr>
                        <w:jc w:val="center"/>
                        <w:rPr>
                          <w:i/>
                        </w:rPr>
                      </w:pPr>
                      <w:r w:rsidRPr="000430A1">
                        <w:rPr>
                          <w:i/>
                        </w:rPr>
                        <w:t>This World and the Next:</w:t>
                      </w:r>
                    </w:p>
                    <w:p w:rsidR="000430A1" w:rsidRDefault="000430A1" w:rsidP="000430A1">
                      <w:pPr>
                        <w:jc w:val="center"/>
                      </w:pPr>
                      <w:r>
                        <w:t>The Poetry of Christina Rossetti</w:t>
                      </w:r>
                    </w:p>
                  </w:txbxContent>
                </v:textbox>
              </v:rect>
            </w:pict>
          </mc:Fallback>
        </mc:AlternateContent>
      </w:r>
      <w:r w:rsidR="000430A1">
        <w:t xml:space="preserve">  </w:t>
      </w:r>
    </w:p>
    <w:p w:rsidR="00CC304C" w:rsidRPr="00CC304C" w:rsidRDefault="00CC304C" w:rsidP="00CC304C"/>
    <w:p w:rsidR="006D6B5A" w:rsidRDefault="006D6B5A" w:rsidP="00CC304C">
      <w:pPr>
        <w:tabs>
          <w:tab w:val="left" w:pos="1786"/>
        </w:tabs>
      </w:pPr>
    </w:p>
    <w:p w:rsidR="00FA5B67" w:rsidRDefault="00FA5B67" w:rsidP="00CC304C">
      <w:pPr>
        <w:tabs>
          <w:tab w:val="left" w:pos="1786"/>
        </w:tabs>
      </w:pPr>
    </w:p>
    <w:p w:rsidR="00CC304C" w:rsidRDefault="00CC304C" w:rsidP="00CC304C">
      <w:pPr>
        <w:tabs>
          <w:tab w:val="left" w:pos="1786"/>
        </w:tabs>
      </w:pPr>
      <w:r>
        <w:t>Born into an intellectual and academically gifted family in 1830, Christina Rossetti enjoyed a supportive upbringing and was exposed early on to a wealth of</w:t>
      </w:r>
      <w:r w:rsidR="007C6D99">
        <w:t xml:space="preserve"> established</w:t>
      </w:r>
      <w:r>
        <w:t xml:space="preserve"> literature and religious works</w:t>
      </w:r>
      <w:r w:rsidR="006C18D1">
        <w:t xml:space="preserve"> which clearly inspired and influenced her</w:t>
      </w:r>
      <w:r>
        <w:t>.</w:t>
      </w:r>
      <w:r w:rsidR="006C18D1">
        <w:t xml:space="preserve">  </w:t>
      </w:r>
      <w:r w:rsidR="006C18D1" w:rsidRPr="006C18D1">
        <w:t>Christina’s early poetic efforts included experiments in lyric, devotional, pastoral, ballad, and fantasy forms.</w:t>
      </w:r>
      <w:r w:rsidR="007C6D99">
        <w:t xml:space="preserve">  </w:t>
      </w:r>
      <w:r w:rsidR="006C18D1">
        <w:t>However, m</w:t>
      </w:r>
      <w:r w:rsidR="006C18D1" w:rsidRPr="006C18D1">
        <w:t xml:space="preserve">ore than half of her poetic output is devotional, and the works of her later years in both poetry and prose are almost exclusively so. </w:t>
      </w:r>
      <w:r w:rsidR="00FA5B67">
        <w:t xml:space="preserve"> </w:t>
      </w:r>
      <w:r w:rsidR="006C18D1" w:rsidRPr="006C18D1">
        <w:t>The inconstancy of human love, the vanity of earthly pleasures, renunciation, individual unworthiness, and the perfection of divine love are recurring themes in her poetry.</w:t>
      </w:r>
      <w:r w:rsidR="007C6D99">
        <w:t xml:space="preserve"> </w:t>
      </w:r>
      <w:r>
        <w:t xml:space="preserve">    </w:t>
      </w:r>
    </w:p>
    <w:p w:rsidR="00644B53" w:rsidRDefault="00167A85" w:rsidP="00CC304C">
      <w:pPr>
        <w:tabs>
          <w:tab w:val="left" w:pos="1786"/>
        </w:tabs>
      </w:pPr>
      <w:r>
        <w:t>Until her death in 1</w:t>
      </w:r>
      <w:r w:rsidR="0077526E">
        <w:t>8</w:t>
      </w:r>
      <w:r>
        <w:t>9</w:t>
      </w:r>
      <w:r w:rsidR="0077526E">
        <w:t>4, Rossetti lived during a period of considerable social and political turbulence, witnessing significant Parliamentary and voting reforms, violent revolutions across Europe, the Crimea War, and the rise of the Woman’s suffrage movement.</w:t>
      </w:r>
      <w:r w:rsidR="00140980">
        <w:t xml:space="preserve">  However, unlike her celebrated contemporary Elizabeth Barrett Browning (1806-1861), Rossetti’s</w:t>
      </w:r>
      <w:r w:rsidR="00432921">
        <w:t xml:space="preserve"> poetry does not bare the hallmark of someone who wishes to comment on current events.  </w:t>
      </w:r>
      <w:r w:rsidR="0077526E">
        <w:t xml:space="preserve"> </w:t>
      </w:r>
      <w:r w:rsidR="00644B53" w:rsidRPr="00644B53">
        <w:t>Typically, Rossetti’s poems evince a concern with individual salvation rather than social reform.</w:t>
      </w:r>
      <w:r w:rsidR="00644B53">
        <w:t xml:space="preserve"> </w:t>
      </w:r>
      <w:r w:rsidR="00644B53" w:rsidRPr="00644B53">
        <w:t xml:space="preserve"> Writing to Dante Gabriel in April 1870, she declared, “It is not in me, and therefore it will never come out of me, to turn to politics or philanthropy with Mrs Browning: such many-sidedness I leave to a greater than I, and having said my say may well sit silent.”</w:t>
      </w:r>
    </w:p>
    <w:p w:rsidR="00644B53" w:rsidRDefault="00644B53" w:rsidP="00CC304C">
      <w:pPr>
        <w:tabs>
          <w:tab w:val="left" w:pos="1786"/>
        </w:tabs>
      </w:pPr>
      <w:r>
        <w:t xml:space="preserve">That said, although </w:t>
      </w:r>
      <w:r w:rsidR="00432921" w:rsidRPr="00432921">
        <w:t>Rossetti has often been depicted as shri</w:t>
      </w:r>
      <w:r>
        <w:t>nking from worldly concerns</w:t>
      </w:r>
      <w:r w:rsidR="00432921" w:rsidRPr="00432921">
        <w:t xml:space="preserve">, </w:t>
      </w:r>
      <w:r>
        <w:t xml:space="preserve">she did in fact engage in humanitarian work, working for several years in schools and volunteering in 1859 </w:t>
      </w:r>
      <w:r w:rsidRPr="00644B53">
        <w:t>at the St. Mary Magdalene Penitentiary in Highgate, a charitable institution</w:t>
      </w:r>
      <w:r>
        <w:t xml:space="preserve"> for the reclamation of ‘fallen’</w:t>
      </w:r>
      <w:r w:rsidRPr="00644B53">
        <w:t xml:space="preserve"> women.</w:t>
      </w:r>
      <w:r>
        <w:t xml:space="preserve"> </w:t>
      </w:r>
      <w:r w:rsidR="00432921" w:rsidRPr="00432921">
        <w:t xml:space="preserve"> In 1854, during the Crimean War, she volunteered to join Florence Nightingale’s nurses but was turned down.</w:t>
      </w:r>
      <w:r w:rsidR="0077526E">
        <w:t xml:space="preserve"> </w:t>
      </w:r>
    </w:p>
    <w:p w:rsidR="0002299F" w:rsidRDefault="0002299F" w:rsidP="00CC304C">
      <w:pPr>
        <w:tabs>
          <w:tab w:val="left" w:pos="1786"/>
        </w:tabs>
      </w:pPr>
      <w:r w:rsidRPr="0002299F">
        <w:t xml:space="preserve">At 18 she fell in love with James Collinson, a minor Pre-Raphaelite painter, but broke off her engagement to him 2 years later, when he became a Roman Catholic. In 1862 she fell deeply in love with Charles Bagot Cayley. But she again refused to marry, this time because Cayley had no firm religious faith. These two broken love affairs are </w:t>
      </w:r>
      <w:r>
        <w:t xml:space="preserve">reflected in many of her poems; </w:t>
      </w:r>
      <w:bookmarkStart w:id="0" w:name="_GoBack"/>
      <w:bookmarkEnd w:id="0"/>
      <w:r w:rsidRPr="0002299F">
        <w:t>a melancholy regret for lost love is mixed with a disturbing obsession with death. Because she suffered long and frequent periods of poor health, Rossetti came to regard life as physically and emotionally painful and to look forward to death both as a release and as the possible moment of joyful union with God and with those she had loved and lost.</w:t>
      </w:r>
    </w:p>
    <w:p w:rsidR="00644B53" w:rsidRDefault="00644B53" w:rsidP="00CC304C">
      <w:pPr>
        <w:tabs>
          <w:tab w:val="left" w:pos="1786"/>
        </w:tabs>
      </w:pPr>
      <w:r>
        <w:t>Following severe illness as a result of being diagnosed with Grave’s disease, Rossetti became</w:t>
      </w:r>
      <w:r w:rsidRPr="00644B53">
        <w:t xml:space="preserve"> increasingly reclusive, however, Rossetti was more politically outspoken in these later years.</w:t>
      </w:r>
      <w:r w:rsidR="00FA5B67">
        <w:t xml:space="preserve"> </w:t>
      </w:r>
      <w:r w:rsidRPr="00644B53">
        <w:t xml:space="preserve"> Critical of slavery, imperialism, and military aggression, she was most passionately committed to the antivivisection movement, at one point breaking with the S.P.C.K. over its publication of a work condoning animal experimentation. </w:t>
      </w:r>
      <w:r>
        <w:t xml:space="preserve"> </w:t>
      </w:r>
      <w:r w:rsidRPr="00644B53">
        <w:t>She also petitioned for legislation to protect children from prostitution and sexual exploitation</w:t>
      </w:r>
      <w:r w:rsidR="00FA5B67">
        <w:t xml:space="preserve"> by raising the age of consent.</w:t>
      </w:r>
    </w:p>
    <w:p w:rsidR="00FA5B67" w:rsidRDefault="00FA5B67" w:rsidP="00FA5B67">
      <w:r>
        <w:lastRenderedPageBreak/>
        <w:t>However, strangely</w:t>
      </w:r>
      <w:r w:rsidRPr="00FA5B67">
        <w:t>, Rossetti’s views on gender issues combine the</w:t>
      </w:r>
      <w:r>
        <w:t xml:space="preserve"> conservative with the radical.  </w:t>
      </w:r>
      <w:r w:rsidRPr="00FA5B67">
        <w:t xml:space="preserve">Citing biblical teaching on woman’s subordination to man, Rossetti had written to the poet Augusta Webster in 1878 that because she believed that “the highest functions are not in this world open to both sexes,” she could not sign a petition for women’s suffrage. </w:t>
      </w:r>
      <w:r>
        <w:t xml:space="preserve"> </w:t>
      </w:r>
      <w:r w:rsidRPr="00FA5B67">
        <w:t>She went on, however, to suggest that suffrage is not enough to protect women’s interests and that female representation in Parliament would be more consistent with the aims of the women’s movement.</w:t>
      </w:r>
      <w:r>
        <w:t xml:space="preserve"> </w:t>
      </w:r>
      <w:r w:rsidRPr="00FA5B67">
        <w:t xml:space="preserve"> She also argued for the heroic possibilities of maternal love and its potential to s</w:t>
      </w:r>
      <w:r>
        <w:t>weep away ‘the barrier of sex’.  Yet her religious beliefs also provided one further stance with regards to gender; she is quoted as saying ‘</w:t>
      </w:r>
      <w:r w:rsidRPr="00FA5B67">
        <w:t>one final consolation yet remains to careful and troubled hearts: in Christ there is neither male nor female, f</w:t>
      </w:r>
      <w:r>
        <w:t>or we are all one (Gal.iii.28).</w:t>
      </w:r>
    </w:p>
    <w:p w:rsidR="00FA5B67" w:rsidRDefault="00FA5B67" w:rsidP="00FA5B67">
      <w:r>
        <w:t xml:space="preserve">Her lyric gift has never been doubted, but the unassuming tone and flawless finish of these compositions has sometimes led critics to suggest that their lyric purity is achieved at the expense of intellectual depth and aesthetic complexity. Such assessments have been bolstered by William’s description of her as a “casual” and “spontaneous” poet to whom verse came “very easily, without her meditating a possible subject,” and without her having to undertake substantial revisions. </w:t>
      </w:r>
    </w:p>
    <w:p w:rsidR="00FA5B67" w:rsidRPr="00FA5B67" w:rsidRDefault="00FA5B67" w:rsidP="00FA5B67">
      <w:r>
        <w:t>In the 1980s a Rossetti renaissance began as feminist critics undertook a re-examination of her poetry, addressing particularly “Goblin Market” and exploring Rossetti’s representation of sororal bonds, female creativity, and sexuality and her critique of patriarchal amatory values and gender relations. The trends today run toward a proliferation of critical approaches, many of which re-contextualize Rossetti in Victorian culture, and toward critical interest in a wider range of her works, including her fiction, nonfiction, and children’s poetry. Critics continue to study Rossetti’s response to and influence in a women writers’ tradition; also under discussion are gender-conscious models for positioning Rossetti in the mainstream (that is, predominantly male) canon. Christina Rossetti has often been called the greatest Victorian woman poet, but her poetry is increasingly being recognized as among the most beautiful and innovative of the period by either sex.</w:t>
      </w:r>
    </w:p>
    <w:p w:rsidR="00FA5B67" w:rsidRDefault="00FA5B67" w:rsidP="00CC304C">
      <w:pPr>
        <w:tabs>
          <w:tab w:val="left" w:pos="1786"/>
        </w:tabs>
      </w:pPr>
    </w:p>
    <w:sectPr w:rsidR="00FA5B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1230" w:rsidRDefault="00BA1230" w:rsidP="000430A1">
      <w:pPr>
        <w:spacing w:after="0" w:line="240" w:lineRule="auto"/>
      </w:pPr>
      <w:r>
        <w:separator/>
      </w:r>
    </w:p>
  </w:endnote>
  <w:endnote w:type="continuationSeparator" w:id="0">
    <w:p w:rsidR="00BA1230" w:rsidRDefault="00BA1230" w:rsidP="000430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1230" w:rsidRDefault="00BA1230" w:rsidP="000430A1">
      <w:pPr>
        <w:spacing w:after="0" w:line="240" w:lineRule="auto"/>
      </w:pPr>
      <w:r>
        <w:separator/>
      </w:r>
    </w:p>
  </w:footnote>
  <w:footnote w:type="continuationSeparator" w:id="0">
    <w:p w:rsidR="00BA1230" w:rsidRDefault="00BA1230" w:rsidP="000430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30A1"/>
    <w:rsid w:val="0002299F"/>
    <w:rsid w:val="000430A1"/>
    <w:rsid w:val="00140980"/>
    <w:rsid w:val="00167A85"/>
    <w:rsid w:val="00432921"/>
    <w:rsid w:val="00644B53"/>
    <w:rsid w:val="006C18D1"/>
    <w:rsid w:val="006D6B5A"/>
    <w:rsid w:val="0077526E"/>
    <w:rsid w:val="007C6D99"/>
    <w:rsid w:val="00BA1230"/>
    <w:rsid w:val="00BD09A0"/>
    <w:rsid w:val="00CC304C"/>
    <w:rsid w:val="00FA5B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D5F3A"/>
  <w15:docId w15:val="{33941883-EDF8-477B-A672-AE8179DC9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30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30A1"/>
  </w:style>
  <w:style w:type="paragraph" w:styleId="Footer">
    <w:name w:val="footer"/>
    <w:basedOn w:val="Normal"/>
    <w:link w:val="FooterChar"/>
    <w:uiPriority w:val="99"/>
    <w:unhideWhenUsed/>
    <w:rsid w:val="000430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30A1"/>
  </w:style>
  <w:style w:type="paragraph" w:styleId="BalloonText">
    <w:name w:val="Balloon Text"/>
    <w:basedOn w:val="Normal"/>
    <w:link w:val="BalloonTextChar"/>
    <w:uiPriority w:val="99"/>
    <w:semiHidden/>
    <w:unhideWhenUsed/>
    <w:rsid w:val="000430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30A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6079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2</Pages>
  <Words>833</Words>
  <Characters>4752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Fulston Manor School</Company>
  <LinksUpToDate>false</LinksUpToDate>
  <CharactersWithSpaces>5574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LMatthews</dc:creator>
  <cp:lastModifiedBy>LMatthews</cp:lastModifiedBy>
  <cp:revision>8</cp:revision>
  <cp:lastPrinted>2017-09-11T06:37:00Z</cp:lastPrinted>
  <dcterms:created xsi:type="dcterms:W3CDTF">2015-09-08T07:19:00Z</dcterms:created>
  <dcterms:modified xsi:type="dcterms:W3CDTF">2017-09-11T06:48:00Z</dcterms:modified>
</cp:coreProperties>
</file>